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9FE" w:rsidRDefault="003D49FE" w:rsidP="003D49FE">
      <w:pPr>
        <w:spacing w:line="276" w:lineRule="auto"/>
        <w:jc w:val="center"/>
        <w:rPr>
          <w:b/>
          <w:sz w:val="32"/>
          <w:szCs w:val="32"/>
        </w:rPr>
      </w:pPr>
      <w:r>
        <w:rPr>
          <w:rFonts w:hint="eastAsia"/>
          <w:b/>
          <w:sz w:val="32"/>
          <w:szCs w:val="32"/>
        </w:rPr>
        <w:t>Regulation of drug resistance by tumor microenvironment</w:t>
      </w:r>
    </w:p>
    <w:p w:rsidR="003D49FE" w:rsidRDefault="003D49FE" w:rsidP="003D49FE">
      <w:pPr>
        <w:spacing w:line="276" w:lineRule="auto"/>
        <w:jc w:val="center"/>
        <w:rPr>
          <w:b/>
          <w:sz w:val="32"/>
          <w:szCs w:val="32"/>
        </w:rPr>
      </w:pPr>
      <w:r>
        <w:rPr>
          <w:rFonts w:hint="eastAsia"/>
          <w:b/>
          <w:sz w:val="32"/>
          <w:szCs w:val="32"/>
        </w:rPr>
        <w:t xml:space="preserve">: role of </w:t>
      </w:r>
      <w:proofErr w:type="spellStart"/>
      <w:r>
        <w:rPr>
          <w:rFonts w:hint="eastAsia"/>
          <w:b/>
          <w:sz w:val="32"/>
          <w:szCs w:val="32"/>
        </w:rPr>
        <w:t>astrocytes</w:t>
      </w:r>
      <w:proofErr w:type="spellEnd"/>
      <w:r>
        <w:rPr>
          <w:rFonts w:hint="eastAsia"/>
          <w:b/>
          <w:sz w:val="32"/>
          <w:szCs w:val="32"/>
        </w:rPr>
        <w:t xml:space="preserve"> in the brain metastasis</w:t>
      </w:r>
    </w:p>
    <w:p w:rsidR="003D49FE" w:rsidRPr="000336F1" w:rsidRDefault="003D49FE" w:rsidP="003D49FE">
      <w:pPr>
        <w:spacing w:line="276" w:lineRule="auto"/>
        <w:jc w:val="center"/>
        <w:rPr>
          <w:b/>
          <w:sz w:val="32"/>
          <w:szCs w:val="32"/>
        </w:rPr>
      </w:pPr>
    </w:p>
    <w:p w:rsidR="003D49FE" w:rsidRDefault="003D49FE" w:rsidP="003D49FE">
      <w:pPr>
        <w:spacing w:line="480" w:lineRule="auto"/>
        <w:jc w:val="center"/>
      </w:pPr>
      <w:proofErr w:type="gramStart"/>
      <w:r>
        <w:rPr>
          <w:rFonts w:hint="eastAsia"/>
        </w:rPr>
        <w:t>Jang-</w:t>
      </w:r>
      <w:proofErr w:type="spellStart"/>
      <w:r>
        <w:rPr>
          <w:rFonts w:hint="eastAsia"/>
        </w:rPr>
        <w:t>Seong</w:t>
      </w:r>
      <w:proofErr w:type="spellEnd"/>
      <w:r>
        <w:rPr>
          <w:rFonts w:hint="eastAsia"/>
        </w:rPr>
        <w:t xml:space="preserve"> Kim, Ph.D.</w:t>
      </w:r>
      <w:proofErr w:type="gramEnd"/>
    </w:p>
    <w:p w:rsidR="003D49FE" w:rsidRDefault="00A56784" w:rsidP="003D49FE">
      <w:pPr>
        <w:jc w:val="center"/>
      </w:pPr>
      <w:r>
        <w:rPr>
          <w:rFonts w:hint="eastAsia"/>
        </w:rPr>
        <w:t>F</w:t>
      </w:r>
      <w:r w:rsidR="003D49FE">
        <w:rPr>
          <w:rFonts w:hint="eastAsia"/>
        </w:rPr>
        <w:t>unctional Genomics Research Center</w:t>
      </w:r>
    </w:p>
    <w:p w:rsidR="003D49FE" w:rsidRDefault="003D49FE" w:rsidP="003D49FE">
      <w:pPr>
        <w:jc w:val="center"/>
      </w:pPr>
      <w:r>
        <w:rPr>
          <w:rFonts w:hint="eastAsia"/>
        </w:rPr>
        <w:t>Korea Research Institute of Bioscience and Biotechnology</w:t>
      </w:r>
    </w:p>
    <w:p w:rsidR="003D49FE" w:rsidRDefault="003D49FE" w:rsidP="003D49FE">
      <w:pPr>
        <w:spacing w:line="480" w:lineRule="auto"/>
      </w:pPr>
    </w:p>
    <w:p w:rsidR="003D49FE" w:rsidRPr="00A03FEA" w:rsidRDefault="003D49FE" w:rsidP="003D49FE">
      <w:pPr>
        <w:spacing w:line="480" w:lineRule="auto"/>
        <w:ind w:firstLine="720"/>
        <w:jc w:val="both"/>
      </w:pPr>
      <w:r w:rsidRPr="00A03FEA">
        <w:t xml:space="preserve">In the United States, more than 40% of cancer patients develop brain metastasis. The median survival for untreated patients is 1 to 2 months, which may be extended to 6 months with conventional radiotherapy and chemotherapy. The growth and survival of metastasis depend on the interaction of tumor cells with host factors in the organ microenvironment. </w:t>
      </w:r>
      <w:proofErr w:type="gramStart"/>
      <w:r w:rsidRPr="00A03FEA">
        <w:t>Brain</w:t>
      </w:r>
      <w:proofErr w:type="gramEnd"/>
      <w:r w:rsidRPr="00A03FEA">
        <w:t xml:space="preserve"> metastases are surrounded and infiltrated by activated </w:t>
      </w:r>
      <w:proofErr w:type="spellStart"/>
      <w:r w:rsidRPr="00A03FEA">
        <w:t>astrocytes</w:t>
      </w:r>
      <w:proofErr w:type="spellEnd"/>
      <w:r w:rsidRPr="00A03FEA">
        <w:t xml:space="preserve"> and are highly resistant to chemotherapy. We report here that </w:t>
      </w:r>
      <w:proofErr w:type="spellStart"/>
      <w:r w:rsidRPr="00A03FEA">
        <w:t>coculture</w:t>
      </w:r>
      <w:proofErr w:type="spellEnd"/>
      <w:r w:rsidRPr="00A03FEA">
        <w:t xml:space="preserve"> of human breast cancer cells or lung cancer cells with </w:t>
      </w:r>
      <w:proofErr w:type="spellStart"/>
      <w:r w:rsidRPr="00A03FEA">
        <w:t>murine</w:t>
      </w:r>
      <w:proofErr w:type="spellEnd"/>
      <w:r w:rsidRPr="00A03FEA">
        <w:t xml:space="preserve"> </w:t>
      </w:r>
      <w:proofErr w:type="spellStart"/>
      <w:r w:rsidRPr="00A03FEA">
        <w:t>astrocytes</w:t>
      </w:r>
      <w:proofErr w:type="spellEnd"/>
      <w:r w:rsidRPr="00A03FEA">
        <w:t xml:space="preserve"> (but not </w:t>
      </w:r>
      <w:proofErr w:type="spellStart"/>
      <w:r w:rsidRPr="00A03FEA">
        <w:t>murine</w:t>
      </w:r>
      <w:proofErr w:type="spellEnd"/>
      <w:r w:rsidRPr="00A03FEA">
        <w:t xml:space="preserve"> fibroblasts) led to the up-regulation of survival genes, including GSTA5, BCL2L1, and TWIST1, in the tumor cells. The degree of up-regulation directly correlated with increased resistance to all tested chemotherapeutic agents. We further show that the up-regulation of the survival genes and consequent resistance are dependent on the direct contact between the </w:t>
      </w:r>
      <w:proofErr w:type="spellStart"/>
      <w:r w:rsidRPr="00A03FEA">
        <w:t>astrocytes</w:t>
      </w:r>
      <w:proofErr w:type="spellEnd"/>
      <w:r w:rsidRPr="00A03FEA">
        <w:t xml:space="preserve"> and tumor cells through gap junctions and are therefore transient. Knocking down these genes with specific small interfering RNA rendered the tumor cells sensitive to chemotherapeutic agents. These data clearly demonstrate that host cells in the microenvironment influence the biologic behavior of tumor cells and reinforce the contention that the organ microenvironment must be taken into consideration during the design of therapy.</w:t>
      </w:r>
    </w:p>
    <w:p w:rsidR="00B21315" w:rsidRPr="003D49FE" w:rsidRDefault="00B21315"/>
    <w:sectPr w:rsidR="00B21315" w:rsidRPr="003D49FE" w:rsidSect="00B21315">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61E3" w:rsidRDefault="007661E3" w:rsidP="00A56784">
      <w:r>
        <w:separator/>
      </w:r>
    </w:p>
  </w:endnote>
  <w:endnote w:type="continuationSeparator" w:id="0">
    <w:p w:rsidR="007661E3" w:rsidRDefault="007661E3" w:rsidP="00A56784">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61E3" w:rsidRDefault="007661E3" w:rsidP="00A56784">
      <w:r>
        <w:separator/>
      </w:r>
    </w:p>
  </w:footnote>
  <w:footnote w:type="continuationSeparator" w:id="0">
    <w:p w:rsidR="007661E3" w:rsidRDefault="007661E3" w:rsidP="00A5678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D49FE"/>
    <w:rsid w:val="00293528"/>
    <w:rsid w:val="0033188D"/>
    <w:rsid w:val="003D49FE"/>
    <w:rsid w:val="007661E3"/>
    <w:rsid w:val="00A56784"/>
    <w:rsid w:val="00A73A06"/>
    <w:rsid w:val="00B21315"/>
    <w:rsid w:val="00C206E8"/>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9FE"/>
    <w:rPr>
      <w:rFonts w:ascii="Times New Roman" w:eastAsia="바탕"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56784"/>
    <w:pPr>
      <w:tabs>
        <w:tab w:val="center" w:pos="4513"/>
        <w:tab w:val="right" w:pos="9026"/>
      </w:tabs>
      <w:snapToGrid w:val="0"/>
    </w:pPr>
  </w:style>
  <w:style w:type="character" w:customStyle="1" w:styleId="Char">
    <w:name w:val="머리글 Char"/>
    <w:basedOn w:val="a0"/>
    <w:link w:val="a3"/>
    <w:uiPriority w:val="99"/>
    <w:semiHidden/>
    <w:rsid w:val="00A56784"/>
    <w:rPr>
      <w:rFonts w:ascii="Times New Roman" w:eastAsia="바탕" w:hAnsi="Times New Roman" w:cs="Times New Roman"/>
      <w:kern w:val="0"/>
      <w:sz w:val="24"/>
      <w:szCs w:val="24"/>
    </w:rPr>
  </w:style>
  <w:style w:type="paragraph" w:styleId="a4">
    <w:name w:val="footer"/>
    <w:basedOn w:val="a"/>
    <w:link w:val="Char0"/>
    <w:uiPriority w:val="99"/>
    <w:semiHidden/>
    <w:unhideWhenUsed/>
    <w:rsid w:val="00A56784"/>
    <w:pPr>
      <w:tabs>
        <w:tab w:val="center" w:pos="4513"/>
        <w:tab w:val="right" w:pos="9026"/>
      </w:tabs>
      <w:snapToGrid w:val="0"/>
    </w:pPr>
  </w:style>
  <w:style w:type="character" w:customStyle="1" w:styleId="Char0">
    <w:name w:val="바닥글 Char"/>
    <w:basedOn w:val="a0"/>
    <w:link w:val="a4"/>
    <w:uiPriority w:val="99"/>
    <w:semiHidden/>
    <w:rsid w:val="00A56784"/>
    <w:rPr>
      <w:rFonts w:ascii="Times New Roman" w:eastAsia="바탕" w:hAnsi="Times New Roman" w:cs="Times New Roman"/>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240</Words>
  <Characters>1372</Characters>
  <Application>Microsoft Office Word</Application>
  <DocSecurity>0</DocSecurity>
  <Lines>11</Lines>
  <Paragraphs>3</Paragraphs>
  <ScaleCrop>false</ScaleCrop>
  <Company>Hewlett-Packard Company</Company>
  <LinksUpToDate>false</LinksUpToDate>
  <CharactersWithSpaces>1609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2015-10-06T07:23:00Z</dcterms:created>
  <dcterms:modified xsi:type="dcterms:W3CDTF">2015-10-06T07:23:00Z</dcterms:modified>
</cp:coreProperties>
</file>