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008" w:rsidRPr="007F4A3C" w:rsidRDefault="00253008" w:rsidP="00253008">
      <w:pPr>
        <w:wordWrap/>
        <w:spacing w:after="0" w:line="480" w:lineRule="auto"/>
        <w:jc w:val="center"/>
        <w:rPr>
          <w:rFonts w:ascii="Times New Roman" w:hAnsi="Times New Roman" w:cs="Times New Roman" w:hint="eastAsia"/>
          <w:b/>
          <w:kern w:val="0"/>
          <w:szCs w:val="20"/>
        </w:rPr>
      </w:pPr>
      <w:r w:rsidRPr="007F4A3C">
        <w:rPr>
          <w:rFonts w:ascii="Times New Roman" w:hAnsi="Times New Roman" w:cs="Times New Roman" w:hint="eastAsia"/>
          <w:b/>
          <w:kern w:val="0"/>
          <w:sz w:val="24"/>
          <w:szCs w:val="20"/>
        </w:rPr>
        <w:t>A</w:t>
      </w:r>
      <w:r w:rsidR="007F4A3C" w:rsidRPr="007F4A3C">
        <w:rPr>
          <w:rFonts w:ascii="Times New Roman" w:hAnsi="Times New Roman" w:cs="Times New Roman" w:hint="eastAsia"/>
          <w:b/>
          <w:kern w:val="0"/>
          <w:sz w:val="24"/>
          <w:szCs w:val="20"/>
        </w:rPr>
        <w:t>nti-inflamm</w:t>
      </w:r>
      <w:bookmarkStart w:id="0" w:name="_GoBack"/>
      <w:bookmarkEnd w:id="0"/>
      <w:r w:rsidR="007F4A3C" w:rsidRPr="007F4A3C">
        <w:rPr>
          <w:rFonts w:ascii="Times New Roman" w:hAnsi="Times New Roman" w:cs="Times New Roman" w:hint="eastAsia"/>
          <w:b/>
          <w:kern w:val="0"/>
          <w:sz w:val="24"/>
          <w:szCs w:val="20"/>
        </w:rPr>
        <w:t xml:space="preserve">atory and anti-asthmatic effects of </w:t>
      </w:r>
      <w:proofErr w:type="spellStart"/>
      <w:r w:rsidR="007F4A3C" w:rsidRPr="007F4A3C">
        <w:rPr>
          <w:rFonts w:ascii="Times New Roman" w:hAnsi="Times New Roman" w:cs="Times New Roman" w:hint="eastAsia"/>
          <w:b/>
          <w:kern w:val="0"/>
          <w:sz w:val="24"/>
          <w:szCs w:val="20"/>
        </w:rPr>
        <w:t>wogonin</w:t>
      </w:r>
      <w:proofErr w:type="spellEnd"/>
      <w:r w:rsidR="007F4A3C" w:rsidRPr="007F4A3C">
        <w:rPr>
          <w:rFonts w:ascii="Times New Roman" w:hAnsi="Times New Roman" w:cs="Times New Roman" w:hint="eastAsia"/>
          <w:b/>
          <w:kern w:val="0"/>
          <w:sz w:val="24"/>
          <w:szCs w:val="20"/>
        </w:rPr>
        <w:t xml:space="preserve"> and </w:t>
      </w:r>
      <w:r w:rsidR="007F4A3C" w:rsidRPr="007F4A3C">
        <w:rPr>
          <w:rFonts w:ascii="Times New Roman" w:hAnsi="Times New Roman" w:cs="Times New Roman"/>
          <w:b/>
          <w:kern w:val="0"/>
          <w:sz w:val="24"/>
          <w:szCs w:val="20"/>
        </w:rPr>
        <w:br/>
      </w:r>
      <w:r w:rsidR="007F4A3C" w:rsidRPr="007F4A3C">
        <w:rPr>
          <w:rFonts w:ascii="Times New Roman" w:hAnsi="Times New Roman" w:cs="Times New Roman" w:hint="eastAsia"/>
          <w:b/>
          <w:kern w:val="0"/>
          <w:sz w:val="24"/>
          <w:szCs w:val="20"/>
        </w:rPr>
        <w:t xml:space="preserve">YH-1118 compounds </w:t>
      </w:r>
      <w:r w:rsidRPr="007F4A3C">
        <w:rPr>
          <w:rFonts w:ascii="Times New Roman" w:hAnsi="Times New Roman" w:cs="Times New Roman" w:hint="eastAsia"/>
          <w:b/>
          <w:kern w:val="0"/>
          <w:sz w:val="24"/>
          <w:szCs w:val="20"/>
        </w:rPr>
        <w:t>in mouse model of asthma</w:t>
      </w:r>
    </w:p>
    <w:p w:rsidR="00253008" w:rsidRPr="0088601C" w:rsidRDefault="00253008" w:rsidP="00253008">
      <w:pPr>
        <w:wordWrap/>
        <w:spacing w:after="0" w:line="480" w:lineRule="auto"/>
        <w:rPr>
          <w:rFonts w:ascii="Times New Roman" w:hAnsi="Times New Roman" w:cs="Times New Roman" w:hint="eastAsia"/>
          <w:kern w:val="0"/>
          <w:szCs w:val="20"/>
        </w:rPr>
      </w:pPr>
    </w:p>
    <w:p w:rsidR="00253008" w:rsidRDefault="00253008" w:rsidP="00253008">
      <w:pPr>
        <w:wordWrap/>
        <w:spacing w:after="0" w:line="480" w:lineRule="auto"/>
        <w:rPr>
          <w:rFonts w:ascii="Times New Roman" w:hAnsi="Times New Roman" w:cs="Times New Roman" w:hint="eastAsia"/>
          <w:kern w:val="0"/>
          <w:szCs w:val="20"/>
        </w:rPr>
      </w:pPr>
    </w:p>
    <w:p w:rsidR="00253008" w:rsidRPr="00253008" w:rsidRDefault="00253008" w:rsidP="00253008">
      <w:pPr>
        <w:wordWrap/>
        <w:spacing w:after="0" w:line="480" w:lineRule="auto"/>
        <w:rPr>
          <w:rFonts w:ascii="Times New Roman" w:hAnsi="Times New Roman" w:cs="Times New Roman" w:hint="eastAsia"/>
          <w:b/>
          <w:kern w:val="0"/>
          <w:szCs w:val="20"/>
        </w:rPr>
      </w:pPr>
      <w:r w:rsidRPr="00253008">
        <w:rPr>
          <w:rFonts w:ascii="Times New Roman" w:hAnsi="Times New Roman" w:cs="Times New Roman" w:hint="eastAsia"/>
          <w:b/>
          <w:kern w:val="0"/>
          <w:szCs w:val="20"/>
        </w:rPr>
        <w:t>Abstract</w:t>
      </w:r>
    </w:p>
    <w:p w:rsidR="00253008" w:rsidRPr="00915AAB" w:rsidRDefault="00253008" w:rsidP="00253008">
      <w:pPr>
        <w:wordWrap/>
        <w:spacing w:after="0" w:line="480" w:lineRule="auto"/>
        <w:rPr>
          <w:rFonts w:ascii="Times New Roman" w:hAnsi="Times New Roman" w:cs="Times New Roman"/>
          <w:szCs w:val="20"/>
        </w:rPr>
      </w:pPr>
      <w:r w:rsidRPr="00915AAB">
        <w:rPr>
          <w:rFonts w:ascii="Times New Roman" w:hAnsi="Times New Roman" w:cs="Times New Roman" w:hint="eastAsia"/>
          <w:kern w:val="0"/>
          <w:szCs w:val="20"/>
        </w:rPr>
        <w:t>Bronchial a</w:t>
      </w:r>
      <w:r w:rsidRPr="00915AAB">
        <w:rPr>
          <w:rFonts w:ascii="Times New Roman" w:hAnsi="Times New Roman" w:cs="Times New Roman"/>
          <w:kern w:val="0"/>
          <w:szCs w:val="20"/>
        </w:rPr>
        <w:t>sthma is a chronic inflammatory disease of the airways in which many cells and cellular elements play a role</w:t>
      </w:r>
      <w:r w:rsidRPr="00915AAB">
        <w:rPr>
          <w:rFonts w:ascii="Times New Roman" w:hAnsi="Times New Roman" w:cs="Times New Roman" w:hint="eastAsia"/>
          <w:kern w:val="0"/>
          <w:szCs w:val="20"/>
        </w:rPr>
        <w:t xml:space="preserve"> and a</w:t>
      </w:r>
      <w:r w:rsidRPr="00915AAB">
        <w:rPr>
          <w:rFonts w:ascii="Times New Roman" w:hAnsi="Times New Roman" w:cs="Times New Roman"/>
          <w:kern w:val="0"/>
          <w:szCs w:val="20"/>
        </w:rPr>
        <w:t xml:space="preserve">llergic airway inflammation is characterized by an accumulation of eosinophils at the site of inflammation in the lung. </w:t>
      </w:r>
      <w:r w:rsidR="0088601C" w:rsidRPr="00915AAB">
        <w:rPr>
          <w:rFonts w:ascii="Times New Roman" w:hAnsi="Times New Roman" w:cs="Times New Roman" w:hint="eastAsia"/>
          <w:color w:val="000000" w:themeColor="text1"/>
          <w:szCs w:val="20"/>
        </w:rPr>
        <w:t xml:space="preserve">For the search of potent a first-in-class compound to </w:t>
      </w:r>
      <w:r w:rsidR="0088601C" w:rsidRPr="00915AAB">
        <w:rPr>
          <w:rFonts w:ascii="Times New Roman" w:hAnsi="Times New Roman" w:cs="Times New Roman" w:hint="eastAsia"/>
          <w:color w:val="000000" w:themeColor="text1"/>
          <w:szCs w:val="20"/>
        </w:rPr>
        <w:t xml:space="preserve">attenuate </w:t>
      </w:r>
      <w:r w:rsidR="0088601C" w:rsidRPr="00915AAB">
        <w:rPr>
          <w:rFonts w:ascii="Times New Roman" w:hAnsi="Times New Roman" w:cs="Times New Roman" w:hint="eastAsia"/>
          <w:color w:val="000000" w:themeColor="text1"/>
          <w:szCs w:val="20"/>
        </w:rPr>
        <w:t>inflammatory responses</w:t>
      </w:r>
      <w:r w:rsidR="0088601C" w:rsidRPr="00915AAB">
        <w:rPr>
          <w:rFonts w:ascii="Times New Roman" w:hAnsi="Times New Roman" w:cs="Times New Roman" w:hint="eastAsia"/>
          <w:color w:val="000000" w:themeColor="text1"/>
          <w:szCs w:val="20"/>
        </w:rPr>
        <w:t xml:space="preserve">, </w:t>
      </w:r>
      <w:r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>we</w:t>
      </w:r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 xml:space="preserve"> found that </w:t>
      </w:r>
      <w:proofErr w:type="spellStart"/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>wogonin</w:t>
      </w:r>
      <w:proofErr w:type="spellEnd"/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 xml:space="preserve">, a methylated flavone isolated from </w:t>
      </w:r>
      <w:proofErr w:type="spellStart"/>
      <w:r w:rsidRPr="00915AAB">
        <w:rPr>
          <w:rFonts w:ascii="Times New Roman" w:eastAsia="돋움" w:hAnsi="Times New Roman" w:cs="Times New Roman"/>
          <w:i/>
          <w:iCs/>
          <w:szCs w:val="20"/>
          <w:shd w:val="clear" w:color="auto" w:fill="FFFFFF"/>
        </w:rPr>
        <w:t>Scutellaria</w:t>
      </w:r>
      <w:proofErr w:type="spellEnd"/>
      <w:r w:rsidRPr="00915AAB">
        <w:rPr>
          <w:rFonts w:ascii="Times New Roman" w:eastAsia="돋움" w:hAnsi="Times New Roman" w:cs="Times New Roman"/>
          <w:i/>
          <w:iCs/>
          <w:szCs w:val="20"/>
          <w:shd w:val="clear" w:color="auto" w:fill="FFFFFF"/>
        </w:rPr>
        <w:t xml:space="preserve"> </w:t>
      </w:r>
      <w:proofErr w:type="spellStart"/>
      <w:r w:rsidRPr="00915AAB">
        <w:rPr>
          <w:rFonts w:ascii="Times New Roman" w:eastAsia="돋움" w:hAnsi="Times New Roman" w:cs="Times New Roman"/>
          <w:i/>
          <w:iCs/>
          <w:szCs w:val="20"/>
          <w:shd w:val="clear" w:color="auto" w:fill="FFFFFF"/>
        </w:rPr>
        <w:t>baicalensis</w:t>
      </w:r>
      <w:proofErr w:type="spellEnd"/>
      <w:r w:rsidRPr="00915AAB">
        <w:rPr>
          <w:rFonts w:ascii="Times New Roman" w:eastAsia="돋움" w:hAnsi="Times New Roman" w:cs="Times New Roman"/>
          <w:i/>
          <w:iCs/>
          <w:szCs w:val="20"/>
          <w:shd w:val="clear" w:color="auto" w:fill="FFFFFF"/>
        </w:rPr>
        <w:t>,</w:t>
      </w:r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 xml:space="preserve"> showed potent inhibitory activity of IL-4</w:t>
      </w:r>
      <w:r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>-</w:t>
      </w:r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 xml:space="preserve">induced eotaxin-3 expression in BEAS-2B </w:t>
      </w:r>
      <w:r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 xml:space="preserve">bronchial epithelial </w:t>
      </w:r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>cells</w:t>
      </w:r>
      <w:r w:rsidR="0088601C"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 xml:space="preserve"> and YH-1118</w:t>
      </w:r>
      <w:r w:rsidR="00915AAB"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 xml:space="preserve">, </w:t>
      </w:r>
      <w:r w:rsidR="00915AAB" w:rsidRPr="00915AAB">
        <w:rPr>
          <w:rFonts w:ascii="Times New Roman" w:eastAsia="굴림" w:hAnsi="Times New Roman" w:cs="Times New Roman" w:hint="eastAsia"/>
          <w:bCs/>
          <w:color w:val="000000" w:themeColor="text1"/>
          <w:kern w:val="0"/>
          <w:szCs w:val="20"/>
        </w:rPr>
        <w:t>a novel synthetic compound</w:t>
      </w:r>
      <w:r w:rsidR="00915AAB" w:rsidRPr="00915AAB">
        <w:rPr>
          <w:rFonts w:ascii="Times New Roman" w:eastAsia="굴림" w:hAnsi="Times New Roman" w:cs="Times New Roman" w:hint="eastAsia"/>
          <w:bCs/>
          <w:color w:val="000000" w:themeColor="text1"/>
          <w:kern w:val="0"/>
          <w:szCs w:val="20"/>
        </w:rPr>
        <w:t>,</w:t>
      </w:r>
      <w:r w:rsidR="0088601C"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 xml:space="preserve"> inhibited LPS-stimulated </w:t>
      </w:r>
      <w:r w:rsidR="00915AAB"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 xml:space="preserve">nitric oxide production in </w:t>
      </w:r>
      <w:r w:rsidR="0088601C"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>mouse macrophage cells</w:t>
      </w:r>
      <w:r w:rsidR="00915AAB"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>.</w:t>
      </w:r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 xml:space="preserve"> I</w:t>
      </w:r>
      <w:r w:rsidRPr="00915AAB">
        <w:rPr>
          <w:rFonts w:ascii="Times New Roman" w:hAnsi="Times New Roman" w:cs="Times New Roman"/>
          <w:szCs w:val="20"/>
        </w:rPr>
        <w:t xml:space="preserve">n this study, </w:t>
      </w:r>
      <w:r w:rsidRPr="00915AAB">
        <w:rPr>
          <w:rFonts w:ascii="Times New Roman" w:hAnsi="Times New Roman" w:cs="Times New Roman" w:hint="eastAsia"/>
          <w:szCs w:val="20"/>
        </w:rPr>
        <w:t>we</w:t>
      </w:r>
      <w:r w:rsidRPr="00915AAB">
        <w:rPr>
          <w:rFonts w:ascii="Times New Roman" w:hAnsi="Times New Roman" w:cs="Times New Roman"/>
          <w:szCs w:val="20"/>
        </w:rPr>
        <w:t xml:space="preserve"> examined the effects of </w:t>
      </w:r>
      <w:proofErr w:type="spellStart"/>
      <w:r w:rsidRPr="00915AAB">
        <w:rPr>
          <w:rFonts w:ascii="Times New Roman" w:hAnsi="Times New Roman" w:cs="Times New Roman"/>
          <w:szCs w:val="20"/>
        </w:rPr>
        <w:t>wogonin</w:t>
      </w:r>
      <w:proofErr w:type="spellEnd"/>
      <w:r w:rsidRPr="00915AAB">
        <w:rPr>
          <w:rFonts w:ascii="Times New Roman" w:hAnsi="Times New Roman" w:cs="Times New Roman"/>
          <w:szCs w:val="20"/>
        </w:rPr>
        <w:t xml:space="preserve"> </w:t>
      </w:r>
      <w:r w:rsidR="00915AAB" w:rsidRPr="00915AAB">
        <w:rPr>
          <w:rFonts w:ascii="Times New Roman" w:hAnsi="Times New Roman" w:cs="Times New Roman" w:hint="eastAsia"/>
          <w:szCs w:val="20"/>
        </w:rPr>
        <w:t xml:space="preserve">and YH-1118 </w:t>
      </w:r>
      <w:r w:rsidRPr="00915AAB">
        <w:rPr>
          <w:rFonts w:ascii="Times New Roman" w:hAnsi="Times New Roman" w:cs="Times New Roman" w:hint="eastAsia"/>
          <w:szCs w:val="20"/>
        </w:rPr>
        <w:t xml:space="preserve">on IL-4/STAT6 </w:t>
      </w:r>
      <w:r w:rsidR="00915AAB" w:rsidRPr="00915AAB">
        <w:rPr>
          <w:rFonts w:ascii="Times New Roman" w:hAnsi="Times New Roman" w:cs="Times New Roman" w:hint="eastAsia"/>
          <w:szCs w:val="20"/>
        </w:rPr>
        <w:t>and NF-</w:t>
      </w:r>
      <w:r w:rsidR="00915AAB" w:rsidRPr="00915AAB">
        <w:rPr>
          <w:rFonts w:ascii="Times New Roman" w:hAnsi="Times New Roman" w:cs="Times New Roman" w:hint="eastAsia"/>
          <w:szCs w:val="20"/>
        </w:rPr>
        <w:sym w:font="Symbol" w:char="F06B"/>
      </w:r>
      <w:r w:rsidR="00915AAB" w:rsidRPr="00915AAB">
        <w:rPr>
          <w:rFonts w:ascii="Times New Roman" w:hAnsi="Times New Roman" w:cs="Times New Roman" w:hint="eastAsia"/>
          <w:szCs w:val="20"/>
        </w:rPr>
        <w:t xml:space="preserve">B </w:t>
      </w:r>
      <w:r w:rsidRPr="00915AAB">
        <w:rPr>
          <w:rFonts w:ascii="Times New Roman" w:hAnsi="Times New Roman" w:cs="Times New Roman" w:hint="eastAsia"/>
          <w:szCs w:val="20"/>
        </w:rPr>
        <w:t>signaling pathway</w:t>
      </w:r>
      <w:r w:rsidR="00915AAB" w:rsidRPr="00915AAB">
        <w:rPr>
          <w:rFonts w:ascii="Times New Roman" w:hAnsi="Times New Roman" w:cs="Times New Roman" w:hint="eastAsia"/>
          <w:szCs w:val="20"/>
        </w:rPr>
        <w:t>, respectively</w:t>
      </w:r>
      <w:r w:rsidRPr="00915AAB">
        <w:rPr>
          <w:rFonts w:ascii="Times New Roman" w:hAnsi="Times New Roman" w:cs="Times New Roman" w:hint="eastAsia"/>
          <w:szCs w:val="20"/>
        </w:rPr>
        <w:t xml:space="preserve"> and biological implication in </w:t>
      </w:r>
      <w:r w:rsidRPr="00915AAB">
        <w:rPr>
          <w:rFonts w:ascii="Times New Roman" w:hAnsi="Times New Roman" w:cs="Times New Roman"/>
          <w:szCs w:val="20"/>
        </w:rPr>
        <w:t>a mouse model of ovalbumin (OVA)-induced asthma.</w:t>
      </w:r>
      <w:r w:rsidRPr="00915AAB">
        <w:rPr>
          <w:rFonts w:ascii="Times New Roman" w:hAnsi="Times New Roman" w:cs="Times New Roman" w:hint="eastAsia"/>
          <w:szCs w:val="20"/>
        </w:rPr>
        <w:t xml:space="preserve"> </w:t>
      </w:r>
      <w:proofErr w:type="spellStart"/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>Wogonin</w:t>
      </w:r>
      <w:proofErr w:type="spellEnd"/>
      <w:r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 xml:space="preserve"> significantly inhibited IL-4-induced activation and nuclear translocation of STAT6 which plays a key role in either the transcription of STAT6-response genes or Th2 cytokine-mediated airway </w:t>
      </w:r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>inflammation</w:t>
      </w:r>
      <w:r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 xml:space="preserve">. Oral administration of </w:t>
      </w:r>
      <w:proofErr w:type="spellStart"/>
      <w:r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>wogonin</w:t>
      </w:r>
      <w:proofErr w:type="spellEnd"/>
      <w:r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 xml:space="preserve"> significantly reduced OVA-induced activation of STAT6 in the lung and the expression of eosinophilic chemotactic chemokines, such as </w:t>
      </w:r>
      <w:proofErr w:type="spellStart"/>
      <w:r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>eotaxin</w:t>
      </w:r>
      <w:proofErr w:type="spellEnd"/>
      <w:r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 xml:space="preserve"> and RANTES in </w:t>
      </w:r>
      <w:proofErr w:type="spellStart"/>
      <w:r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>brochoalveolar</w:t>
      </w:r>
      <w:proofErr w:type="spellEnd"/>
      <w:r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 xml:space="preserve"> lavage (BAL) fluids. </w:t>
      </w:r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 xml:space="preserve">Histological examination of lung tissue demonstrated that </w:t>
      </w:r>
      <w:proofErr w:type="spellStart"/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>wogonin</w:t>
      </w:r>
      <w:proofErr w:type="spellEnd"/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 xml:space="preserve"> significantly inhibited allergen-induced lung eosinophilic inflammation. Administration of </w:t>
      </w:r>
      <w:proofErr w:type="spellStart"/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>wogonin</w:t>
      </w:r>
      <w:proofErr w:type="spellEnd"/>
      <w:r w:rsidRPr="00915AAB">
        <w:rPr>
          <w:rFonts w:ascii="Times New Roman" w:eastAsia="돋움" w:hAnsi="Times New Roman" w:cs="Times New Roman" w:hint="eastAsia"/>
          <w:szCs w:val="20"/>
          <w:shd w:val="clear" w:color="auto" w:fill="FFFFFF"/>
        </w:rPr>
        <w:t xml:space="preserve"> significantly </w:t>
      </w:r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 xml:space="preserve">reduced the total </w:t>
      </w:r>
      <w:proofErr w:type="spellStart"/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>IgE</w:t>
      </w:r>
      <w:proofErr w:type="spellEnd"/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 xml:space="preserve"> and OVA-specific </w:t>
      </w:r>
      <w:proofErr w:type="spellStart"/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>IgE</w:t>
      </w:r>
      <w:proofErr w:type="spellEnd"/>
      <w:r w:rsidRPr="00915AAB">
        <w:rPr>
          <w:rFonts w:ascii="Times New Roman" w:eastAsia="돋움" w:hAnsi="Times New Roman" w:cs="Times New Roman"/>
          <w:szCs w:val="20"/>
          <w:shd w:val="clear" w:color="auto" w:fill="FFFFFF"/>
        </w:rPr>
        <w:t xml:space="preserve"> levels compared with the OVA-challenged group. </w:t>
      </w:r>
      <w:r w:rsidR="00915AAB" w:rsidRPr="00915AAB">
        <w:rPr>
          <w:rFonts w:ascii="Times New Roman" w:eastAsia="맑은 고딕" w:hAnsi="Times New Roman" w:cs="Times New Roman"/>
          <w:color w:val="000000"/>
          <w:szCs w:val="20"/>
        </w:rPr>
        <w:t xml:space="preserve">YH-1118 significantly attenuated OVA-induced eosinophil infiltration in BALF and lung tissue. It also attenuated mucus hypersecretion and airway </w:t>
      </w:r>
      <w:proofErr w:type="spellStart"/>
      <w:r w:rsidR="00915AAB" w:rsidRPr="00915AAB">
        <w:rPr>
          <w:rFonts w:ascii="Times New Roman" w:eastAsia="맑은 고딕" w:hAnsi="Times New Roman" w:cs="Times New Roman"/>
          <w:color w:val="000000"/>
          <w:szCs w:val="20"/>
        </w:rPr>
        <w:t>hyperresponsiveness</w:t>
      </w:r>
      <w:proofErr w:type="spellEnd"/>
      <w:r w:rsidR="00915AAB" w:rsidRPr="00915AAB">
        <w:rPr>
          <w:rFonts w:ascii="Times New Roman" w:eastAsia="맑은 고딕" w:hAnsi="Times New Roman" w:cs="Times New Roman"/>
          <w:color w:val="000000"/>
          <w:szCs w:val="20"/>
        </w:rPr>
        <w:t xml:space="preserve"> (AHR) induced by OVA challenge.</w:t>
      </w:r>
      <w:r w:rsidR="00915AAB" w:rsidRPr="00915AAB">
        <w:rPr>
          <w:rFonts w:ascii="Times New Roman" w:eastAsia="맑은 고딕" w:hAnsi="Times New Roman" w:cs="Times New Roman" w:hint="eastAsia"/>
          <w:color w:val="000000"/>
          <w:szCs w:val="20"/>
        </w:rPr>
        <w:t xml:space="preserve"> </w:t>
      </w:r>
      <w:r w:rsidRPr="00915AAB">
        <w:rPr>
          <w:rFonts w:ascii="Times New Roman" w:hAnsi="Times New Roman" w:cs="Times New Roman" w:hint="eastAsia"/>
          <w:szCs w:val="20"/>
        </w:rPr>
        <w:t xml:space="preserve">Our finding implicates a potential therapeutic value of </w:t>
      </w:r>
      <w:proofErr w:type="spellStart"/>
      <w:r w:rsidRPr="00915AAB">
        <w:rPr>
          <w:rFonts w:ascii="Times New Roman" w:hAnsi="Times New Roman" w:cs="Times New Roman" w:hint="eastAsia"/>
          <w:szCs w:val="20"/>
        </w:rPr>
        <w:t>wogonin</w:t>
      </w:r>
      <w:proofErr w:type="spellEnd"/>
      <w:r w:rsidRPr="00915AAB">
        <w:rPr>
          <w:rFonts w:ascii="Times New Roman" w:hAnsi="Times New Roman" w:cs="Times New Roman" w:hint="eastAsia"/>
          <w:szCs w:val="20"/>
        </w:rPr>
        <w:t xml:space="preserve"> </w:t>
      </w:r>
      <w:r w:rsidR="00915AAB" w:rsidRPr="00915AAB">
        <w:rPr>
          <w:rFonts w:ascii="Times New Roman" w:hAnsi="Times New Roman" w:cs="Times New Roman"/>
          <w:szCs w:val="20"/>
        </w:rPr>
        <w:t>and</w:t>
      </w:r>
      <w:r w:rsidR="00915AAB" w:rsidRPr="00915AAB">
        <w:rPr>
          <w:rFonts w:ascii="Times New Roman" w:hAnsi="Times New Roman" w:cs="Times New Roman" w:hint="eastAsia"/>
          <w:szCs w:val="20"/>
        </w:rPr>
        <w:t xml:space="preserve"> YH-1118 </w:t>
      </w:r>
      <w:r w:rsidRPr="00915AAB">
        <w:rPr>
          <w:rFonts w:ascii="Times New Roman" w:hAnsi="Times New Roman" w:cs="Times New Roman" w:hint="eastAsia"/>
          <w:szCs w:val="20"/>
        </w:rPr>
        <w:t xml:space="preserve">in the treatment of bronchial asthma </w:t>
      </w:r>
      <w:r w:rsidRPr="00915AAB">
        <w:rPr>
          <w:rFonts w:ascii="Times New Roman" w:hAnsi="Times New Roman" w:cs="Times New Roman"/>
          <w:szCs w:val="20"/>
        </w:rPr>
        <w:t>through</w:t>
      </w:r>
      <w:r w:rsidRPr="00915AAB">
        <w:rPr>
          <w:rFonts w:ascii="Times New Roman" w:hAnsi="Times New Roman" w:cs="Times New Roman" w:hint="eastAsia"/>
          <w:szCs w:val="20"/>
        </w:rPr>
        <w:t xml:space="preserve"> regulation of IL-4/STAT6</w:t>
      </w:r>
      <w:r w:rsidR="00915AAB" w:rsidRPr="00915AAB">
        <w:rPr>
          <w:rFonts w:ascii="Times New Roman" w:hAnsi="Times New Roman" w:cs="Times New Roman" w:hint="eastAsia"/>
          <w:szCs w:val="20"/>
        </w:rPr>
        <w:t xml:space="preserve"> and </w:t>
      </w:r>
      <w:r w:rsidR="00915AAB" w:rsidRPr="00915AAB">
        <w:rPr>
          <w:rFonts w:ascii="Times New Roman" w:hAnsi="Times New Roman" w:cs="Times New Roman" w:hint="eastAsia"/>
          <w:szCs w:val="20"/>
        </w:rPr>
        <w:t>NF-</w:t>
      </w:r>
      <w:r w:rsidR="00915AAB" w:rsidRPr="00915AAB">
        <w:rPr>
          <w:rFonts w:ascii="Times New Roman" w:hAnsi="Times New Roman" w:cs="Times New Roman" w:hint="eastAsia"/>
          <w:szCs w:val="20"/>
        </w:rPr>
        <w:sym w:font="Symbol" w:char="F06B"/>
      </w:r>
      <w:r w:rsidR="00915AAB" w:rsidRPr="00915AAB">
        <w:rPr>
          <w:rFonts w:ascii="Times New Roman" w:hAnsi="Times New Roman" w:cs="Times New Roman" w:hint="eastAsia"/>
          <w:szCs w:val="20"/>
        </w:rPr>
        <w:t>B</w:t>
      </w:r>
      <w:r w:rsidRPr="00915AAB">
        <w:rPr>
          <w:rFonts w:ascii="Times New Roman" w:hAnsi="Times New Roman" w:cs="Times New Roman" w:hint="eastAsia"/>
          <w:szCs w:val="20"/>
        </w:rPr>
        <w:t xml:space="preserve"> signaling pathway</w:t>
      </w:r>
      <w:r w:rsidR="00915AAB" w:rsidRPr="00915AAB">
        <w:rPr>
          <w:rFonts w:ascii="Times New Roman" w:hAnsi="Times New Roman" w:cs="Times New Roman" w:hint="eastAsia"/>
          <w:szCs w:val="20"/>
        </w:rPr>
        <w:t>, respectively</w:t>
      </w:r>
      <w:r w:rsidRPr="00915AAB">
        <w:rPr>
          <w:rFonts w:ascii="Times New Roman" w:hAnsi="Times New Roman" w:cs="Times New Roman" w:hint="eastAsia"/>
          <w:szCs w:val="20"/>
        </w:rPr>
        <w:t>.</w:t>
      </w:r>
    </w:p>
    <w:p w:rsidR="00822551" w:rsidRPr="00915AAB" w:rsidRDefault="00822551">
      <w:pPr>
        <w:rPr>
          <w:szCs w:val="20"/>
        </w:rPr>
      </w:pPr>
    </w:p>
    <w:sectPr w:rsidR="00822551" w:rsidRPr="00915AA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008"/>
    <w:rsid w:val="00253008"/>
    <w:rsid w:val="007F4A3C"/>
    <w:rsid w:val="00822551"/>
    <w:rsid w:val="0088601C"/>
    <w:rsid w:val="00915AAB"/>
    <w:rsid w:val="00F9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00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00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2016-03-21T00:29:00Z</dcterms:created>
  <dcterms:modified xsi:type="dcterms:W3CDTF">2016-03-21T00:29:00Z</dcterms:modified>
</cp:coreProperties>
</file>