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CD" w:rsidRPr="008F72AF" w:rsidRDefault="009871ED" w:rsidP="00457CCD">
      <w:pPr>
        <w:spacing w:after="0" w:line="360" w:lineRule="auto"/>
        <w:jc w:val="center"/>
        <w:rPr>
          <w:b/>
        </w:rPr>
      </w:pPr>
      <w:r w:rsidRPr="008F72AF">
        <w:rPr>
          <w:b/>
        </w:rPr>
        <w:t>The development of particular T cells at a specific time prevents autoimmunity</w:t>
      </w:r>
    </w:p>
    <w:p w:rsidR="00457CCD" w:rsidRDefault="00457CCD" w:rsidP="00457CCD">
      <w:pPr>
        <w:spacing w:after="0" w:line="360" w:lineRule="auto"/>
        <w:jc w:val="center"/>
      </w:pPr>
      <w:bookmarkStart w:id="0" w:name="_GoBack"/>
      <w:bookmarkEnd w:id="0"/>
    </w:p>
    <w:p w:rsidR="00457CCD" w:rsidRDefault="00457CCD" w:rsidP="00457CCD">
      <w:pPr>
        <w:spacing w:after="0" w:line="360" w:lineRule="auto"/>
        <w:jc w:val="center"/>
        <w:rPr>
          <w:lang w:eastAsia="ko-KR"/>
        </w:rPr>
      </w:pPr>
      <w:r>
        <w:rPr>
          <w:rFonts w:hint="eastAsia"/>
          <w:lang w:eastAsia="ko-KR"/>
        </w:rPr>
        <w:t>Siyoung Yang</w:t>
      </w:r>
    </w:p>
    <w:p w:rsidR="00457CCD" w:rsidRDefault="00457CCD" w:rsidP="00457CCD">
      <w:pPr>
        <w:spacing w:after="0" w:line="360" w:lineRule="auto"/>
        <w:jc w:val="center"/>
        <w:rPr>
          <w:lang w:eastAsia="ko-KR"/>
        </w:rPr>
      </w:pPr>
    </w:p>
    <w:p w:rsidR="00457CCD" w:rsidRPr="00457CCD" w:rsidRDefault="00457CCD" w:rsidP="00457CCD">
      <w:pPr>
        <w:spacing w:after="0" w:line="360" w:lineRule="auto"/>
        <w:jc w:val="center"/>
        <w:rPr>
          <w:lang w:eastAsia="ko-KR"/>
        </w:rPr>
      </w:pPr>
      <w:r w:rsidRPr="00D20128">
        <w:t>Aging</w:t>
      </w:r>
      <w:r>
        <w:t xml:space="preserve"> Intervention</w:t>
      </w:r>
      <w:r w:rsidRPr="00D20128">
        <w:t xml:space="preserve"> Research Center, Korea Research Institute of Bios</w:t>
      </w:r>
      <w:r>
        <w:t>cience and Biotechnology</w:t>
      </w:r>
      <w:r w:rsidRPr="00D20128">
        <w:t xml:space="preserve">, </w:t>
      </w:r>
      <w:r w:rsidRPr="00A73328">
        <w:t>125 Gwahak-ro, Yuseong-gu</w:t>
      </w:r>
      <w:r w:rsidRPr="00D20128">
        <w:t>, Daejeon, 305-806, South Korea</w:t>
      </w:r>
    </w:p>
    <w:p w:rsidR="00457CCD" w:rsidRPr="00457CCD" w:rsidRDefault="00457CCD" w:rsidP="00457CCD">
      <w:pPr>
        <w:spacing w:after="0" w:line="360" w:lineRule="auto"/>
        <w:jc w:val="center"/>
        <w:rPr>
          <w:lang w:eastAsia="ko-KR"/>
        </w:rPr>
      </w:pPr>
    </w:p>
    <w:p w:rsidR="00457CCD" w:rsidRDefault="00457CCD" w:rsidP="00457CCD">
      <w:pPr>
        <w:spacing w:after="0" w:line="360" w:lineRule="auto"/>
        <w:jc w:val="center"/>
        <w:rPr>
          <w:lang w:eastAsia="ko-KR"/>
        </w:rPr>
      </w:pPr>
    </w:p>
    <w:p w:rsidR="00457CCD" w:rsidRDefault="00457CCD" w:rsidP="00457CCD">
      <w:pPr>
        <w:spacing w:after="0" w:line="480" w:lineRule="auto"/>
        <w:jc w:val="center"/>
        <w:rPr>
          <w:b/>
        </w:rPr>
      </w:pPr>
    </w:p>
    <w:p w:rsidR="00457CCD" w:rsidRDefault="00457CCD" w:rsidP="00457CCD">
      <w:pPr>
        <w:spacing w:after="0" w:line="480" w:lineRule="auto"/>
        <w:jc w:val="center"/>
      </w:pPr>
      <w:r>
        <w:rPr>
          <w:b/>
        </w:rPr>
        <w:t>ABSTRACT</w:t>
      </w:r>
    </w:p>
    <w:p w:rsidR="00457CCD" w:rsidRDefault="00457CCD" w:rsidP="00457CCD">
      <w:pPr>
        <w:spacing w:line="480" w:lineRule="auto"/>
        <w:ind w:firstLine="720"/>
        <w:jc w:val="both"/>
      </w:pPr>
    </w:p>
    <w:p w:rsidR="00457CCD" w:rsidRDefault="00457CCD" w:rsidP="00457CCD">
      <w:pPr>
        <w:spacing w:line="480" w:lineRule="auto"/>
        <w:ind w:firstLine="720"/>
        <w:jc w:val="both"/>
      </w:pPr>
      <w:r w:rsidRPr="0098173D">
        <w:t xml:space="preserve">Aire is an important regulator of immunological tolerance, </w:t>
      </w:r>
      <w:r>
        <w:t>operating in</w:t>
      </w:r>
      <w:r w:rsidRPr="0098173D">
        <w:t xml:space="preserve"> a </w:t>
      </w:r>
      <w:r>
        <w:t xml:space="preserve">minute </w:t>
      </w:r>
      <w:r w:rsidRPr="0098173D">
        <w:t xml:space="preserve">subset of thymic stromal cells to </w:t>
      </w:r>
      <w:r>
        <w:t>induce transcripts</w:t>
      </w:r>
      <w:r w:rsidRPr="0098173D">
        <w:t xml:space="preserve"> </w:t>
      </w:r>
      <w:r>
        <w:t xml:space="preserve">encoding </w:t>
      </w:r>
      <w:r w:rsidRPr="0098173D">
        <w:t xml:space="preserve">peptides that guide T-cell selection. Expression of Aire during a perinatal age-window is necessary and sufficient to prevent the </w:t>
      </w:r>
      <w:r>
        <w:t xml:space="preserve">multi-organ </w:t>
      </w:r>
      <w:r w:rsidRPr="0098173D">
        <w:t xml:space="preserve">autoimmunity characteristic of Aire-deficient mice. We </w:t>
      </w:r>
      <w:r>
        <w:t>report</w:t>
      </w:r>
      <w:r w:rsidRPr="0098173D">
        <w:t xml:space="preserve"> that Aire promotes the perinatal generation of a distinct compartment of Foxp3</w:t>
      </w:r>
      <w:r w:rsidRPr="0098173D">
        <w:rPr>
          <w:vertAlign w:val="superscript"/>
        </w:rPr>
        <w:t>+</w:t>
      </w:r>
      <w:r w:rsidRPr="0098173D">
        <w:t>CD4</w:t>
      </w:r>
      <w:r w:rsidRPr="0098173D">
        <w:rPr>
          <w:vertAlign w:val="superscript"/>
        </w:rPr>
        <w:t>+</w:t>
      </w:r>
      <w:r w:rsidRPr="0098173D">
        <w:t xml:space="preserve"> regulatory T (Treg) cells, which stably persists in adult mice. This population has a role in maintaining self-tolerance, transcriptome and activation profile distinguishable from those of Tregs produced in adults. Underlying the distinct Treg populations are age-dependent, Aire-independent differences in the processing and presentation of thymic stromal-cell peptides, r</w:t>
      </w:r>
      <w:r>
        <w:t>esulting in different T-</w:t>
      </w:r>
      <w:r w:rsidRPr="0098173D">
        <w:t xml:space="preserve">cell receptor repertoires. </w:t>
      </w:r>
      <w:r w:rsidRPr="00874437">
        <w:t xml:space="preserve">Our findings </w:t>
      </w:r>
      <w:r>
        <w:t>expand</w:t>
      </w:r>
      <w:r w:rsidRPr="00874437">
        <w:t xml:space="preserve"> the notion of a developmentally layered immune system</w:t>
      </w:r>
      <w:r>
        <w:t>.</w:t>
      </w:r>
    </w:p>
    <w:p w:rsidR="00457CCD" w:rsidRDefault="00457CCD" w:rsidP="00457CCD">
      <w:pPr>
        <w:spacing w:after="0" w:line="360" w:lineRule="auto"/>
        <w:jc w:val="center"/>
      </w:pPr>
    </w:p>
    <w:p w:rsidR="006C0ED5" w:rsidRDefault="006C0ED5"/>
    <w:sectPr w:rsidR="006C0ED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5DE" w:rsidRDefault="00CA35DE" w:rsidP="00EC6916">
      <w:pPr>
        <w:spacing w:after="0" w:line="240" w:lineRule="auto"/>
      </w:pPr>
      <w:r>
        <w:separator/>
      </w:r>
    </w:p>
  </w:endnote>
  <w:endnote w:type="continuationSeparator" w:id="0">
    <w:p w:rsidR="00CA35DE" w:rsidRDefault="00CA35DE" w:rsidP="00EC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5DE" w:rsidRDefault="00CA35DE" w:rsidP="00EC6916">
      <w:pPr>
        <w:spacing w:after="0" w:line="240" w:lineRule="auto"/>
      </w:pPr>
      <w:r>
        <w:separator/>
      </w:r>
    </w:p>
  </w:footnote>
  <w:footnote w:type="continuationSeparator" w:id="0">
    <w:p w:rsidR="00CA35DE" w:rsidRDefault="00CA35DE" w:rsidP="00EC6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CD"/>
    <w:rsid w:val="003D6182"/>
    <w:rsid w:val="00457CCD"/>
    <w:rsid w:val="006C0ED5"/>
    <w:rsid w:val="008F72AF"/>
    <w:rsid w:val="009871ED"/>
    <w:rsid w:val="00CA35DE"/>
    <w:rsid w:val="00E019D4"/>
    <w:rsid w:val="00EC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3C44DE-7784-40BA-8E31-B84100E5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CD"/>
    <w:pPr>
      <w:spacing w:after="200" w:line="276" w:lineRule="auto"/>
      <w:jc w:val="left"/>
    </w:pPr>
    <w:rPr>
      <w:rFonts w:ascii="Arial" w:eastAsia="맑은 고딕" w:hAnsi="Arial" w:cs="Arial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">
    <w:name w:val="Head"/>
    <w:basedOn w:val="a"/>
    <w:rsid w:val="00457CCD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EC69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C6916"/>
    <w:rPr>
      <w:rFonts w:ascii="Arial" w:eastAsia="맑은 고딕" w:hAnsi="Arial" w:cs="Arial"/>
      <w:kern w:val="0"/>
      <w:sz w:val="24"/>
      <w:szCs w:val="24"/>
      <w:lang w:eastAsia="en-US"/>
    </w:rPr>
  </w:style>
  <w:style w:type="paragraph" w:styleId="a4">
    <w:name w:val="footer"/>
    <w:basedOn w:val="a"/>
    <w:link w:val="Char0"/>
    <w:uiPriority w:val="99"/>
    <w:unhideWhenUsed/>
    <w:rsid w:val="00EC69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C6916"/>
    <w:rPr>
      <w:rFonts w:ascii="Arial" w:eastAsia="맑은 고딕" w:hAnsi="Arial" w:cs="Arial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2015-08-26T02:02:00Z</dcterms:created>
  <dcterms:modified xsi:type="dcterms:W3CDTF">2015-10-16T04:35:00Z</dcterms:modified>
</cp:coreProperties>
</file>